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3A" w:rsidRPr="00827A3A" w:rsidRDefault="00827A3A" w:rsidP="00827A3A">
      <w:pPr>
        <w:framePr w:w="1700" w:hSpace="180" w:wrap="notBeside" w:vAnchor="text" w:hAnchor="page" w:x="5245" w:y="1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9906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94" w:rsidRPr="00EC1994" w:rsidRDefault="00EC1994" w:rsidP="00E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C1994" w:rsidRPr="00EC1994" w:rsidRDefault="00EC1994" w:rsidP="00E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EC1994" w:rsidRPr="00EC1994" w:rsidRDefault="00EC1994" w:rsidP="00E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ТАШТАГОЛЬСКИЙ МУНИЦИПАЛЬНЫЙ РАЙОН</w:t>
      </w:r>
    </w:p>
    <w:p w:rsidR="00EC1994" w:rsidRPr="00EC1994" w:rsidRDefault="00EC1994" w:rsidP="00E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СПАССКОГО ГОРОДСКОГО ПОСЕЛЕНИЯ</w:t>
      </w:r>
    </w:p>
    <w:p w:rsidR="00EC1994" w:rsidRPr="00EC1994" w:rsidRDefault="00EC1994" w:rsidP="00E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8D4D5E" w:rsidP="00E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C1994" w:rsidRPr="00EC1994" w:rsidRDefault="00EC1994" w:rsidP="00E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5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8D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5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8D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2013</w:t>
      </w: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__</w:t>
      </w:r>
      <w:r w:rsidR="008D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EC1994" w:rsidRPr="00EC1994" w:rsidRDefault="00EC1994" w:rsidP="00E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Советом народных депутатов</w:t>
      </w:r>
    </w:p>
    <w:p w:rsidR="00EC1994" w:rsidRPr="00EC1994" w:rsidRDefault="00EC1994" w:rsidP="00E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Спасского городского поселения </w:t>
      </w:r>
    </w:p>
    <w:p w:rsidR="00EC1994" w:rsidRPr="00EC1994" w:rsidRDefault="00EC1994" w:rsidP="00EC19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внесении изменений и дополнений в Правила землепользования и застройки Спасского городского поселения</w:t>
      </w:r>
    </w:p>
    <w:p w:rsidR="00EC1994" w:rsidRPr="00EC1994" w:rsidRDefault="00EC1994" w:rsidP="00E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Федерации, в целях реализации Положений градостроительного Кодекса Российской Федерации, Земельного Кодекса Российской Федерации, в целях приведения в соответствие Правил землепользования и застройки Спасского городского поселения действующему законодательству, руководствуясь Уставом муниципального образования «Спасское городское поселение», Совет народных депутатов Спасского городского поселения</w:t>
      </w:r>
      <w:proofErr w:type="gramEnd"/>
    </w:p>
    <w:p w:rsidR="00EC1994" w:rsidRPr="00EC1994" w:rsidRDefault="00EC1994" w:rsidP="00E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РЕШИЛ:</w:t>
      </w:r>
    </w:p>
    <w:p w:rsidR="00EC1994" w:rsidRPr="00EC1994" w:rsidRDefault="00EC1994" w:rsidP="00EC19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внести следующие изменения и дополнения в решение Спасского поселкового </w:t>
      </w:r>
      <w:r w:rsidR="008D4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от</w:t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25.12.2009 № 101 «Об утверждении правил землепользования и застройки Спасского городского поселения»: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Дополнить Правила разделами 13 - 25 следующего содержания:</w:t>
      </w:r>
    </w:p>
    <w:p w:rsidR="00EC1994" w:rsidRPr="00EC1994" w:rsidRDefault="00EC1994" w:rsidP="00EC1994">
      <w:pPr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13.ГРАДОСТРОИТЕЛЬНОЕ ЗОНИРОВАНИЕ  ТЕРРИТОРИАЛЬНЫЕ ЗОНЫ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территориальных зон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На территории муниципального образования Спасского городского поселения определены территориальные зоны различного функционального назначения, их границы, а также градостроительные регламенты для каждой территориальной зоны.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зоны установлены с учетом: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функциональных зон и параметров их планируемого развития, определенных генеральным планом муниципального образования Спасского городского поселения, схемой территориального планирования Таштагольского района;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определенных Градостроительным кодексом Российской Федерации территориальных зон;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сложившейся планировки территории и существующего землепользования;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кадастрового деления;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функциональному назначению территория муниципального образования Спасского городского поселения  в соответствии с картой градостроительного зонирования разделяется на следующие зоны: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01. Жилая зона: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01.1.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застройки приусадебного типа;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01.2.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многоквартирной малоэтажной застройки (до 3-х этажей);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01.3.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планируемого жилья.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02. Общественно-деловая зона.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03. Производственная зона.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04. Рекреационная зона.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05. Зона инженерной и транспортной инфраструктуры.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06. Зона сельскохозяйственного назначения.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07. Зона специального назначения.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карте градостроительного зонирования территории муниципального образования Спасского городского поселения выделены зоны, к которым приписаны градостроительные регламенты по видам и параметрам разрешенного использования недвижимости.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зон должны отвечать требованию однозначной идентификации принадлежности каждого земельного участка только одной из зон, выделенных на карте градостроительного зонирования. Один и тот же земельный участок не может находиться одновременно в двух (или более) зонах, выделенных на карте зонирования. Границы зон и градостроительные регламенты устанавливаются с учетом общности функциональных и параметрических характеристик недвижимости, а также требований о взаимном не причинении несоразмерного вреда друг другу рядом расположенными объектами недвижимости. Границы зон на карте градостроительного зонирования установлены </w:t>
      </w:r>
      <w:proofErr w:type="gram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центральным магистралям улиц, проездов;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красным линиям;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границам земельных участков;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границам полос отвода для коммуникаций;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административным границам населенных пунктов, в составе поселения;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естественным границам природных объектов;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 границам.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14.КАРТЫ ГРАДОСТРОИТЕЛЬНОГО ЗОНИРОВАНИЯ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Карты градостроительного зонирования муниципального образования Спасского городского поселения  в части границ территориальных зон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Муниципальное образование Спасского городского поселения  (</w:t>
      </w:r>
      <w:proofErr w:type="gram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разработаны настоящие Правила) делится на зоны, которые фиксируются на </w:t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карте градостроительного зонирования муниципального образования Спасского городского поселения и на картах градостроительного зонирования территорий населенных пунктов: пгт. Спасск, пос. Усть-Уруш, пос. Тарлашка, пос. Турла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зоне предписываются характеристики, включающие градостроительные регламенты по видам разрешенного использования недвижимости и предельным значениям параметров разрешенного изменения недвижимости. При использовании компьютерных технологий зонирование представляется на электронной карте. В текстовых материалах приводится перечень зон, состав зон и градостроительные требования по каждой из зон.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Карты градостроительного зонирования разрабатываются в составе настоящих Правил.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Территориальное зонирование для настоящих Правил разрабатывается на основе существующего землепользования, сложившейся и планируемой застройки территории муниципального образования Спасского городского поселения с учетом необходимых изменений границ земель различных категорий и с учетом проекта планировки и застройки, генерального плана пгт. Спасск.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Карта градостроительного зонирования на часть территории муниципального образования Спасского городского поселения, на которую распространяется действие настоящих Правил, выполняется в масштабе 1:25000, на населенные пункты пгт. Спасск, пос. Усть-Уруш, пос. Тарлашка, пос. Турла в масштабе 1:5000.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15.Карта зон ограничений муниципального образования Спасского городского поселения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Карта зон ограничений по экологическим, санитарно-гигиеническим и специальным условиям на часть территории муниципального образования " Спасской городской территории", на которую распространяется действие настоящих Правил, выполняется в масштабе 1:25000, на населенные пункты пгт. Спасск, пос. Усть-Уруш, пос. Тарлашка, пос. Турла в масштабе 1:5000.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Карта зон ограничений по экологическим, санитарно-гигиеническим и специальным условиям разрабатывается в составе настоящих Правил.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Зоны ограничения на использование территорий выделены для обеспечения правовых условий формирования типов территориальных зон, при соблюдении видов и параметров разрешенного использования недвижимости в соответствии с ведомственными нормами и правилами.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ограничения могут совпадать и находиться в составе территориальных зон, внося определенные ограничительные условия, либо быть самостоятельными зонами жесткого ограничения использования территории.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зон ограничений устанавливаются дополнительные градостроительные регламенты в части ограничений использования земельных участков и объектов капитального строительства по экологическим, санитарно-гигиеническим и специальным условиям.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16.ГРАДОСТРОИТЕЛЬНЫЕ РЕГЛАМЕНТЫ   В ЧАСТИ ВИДОВ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РАЗРЕШЕННОГО ИСПОЛЬЗОВАНИЯ ЗЕМЕЛЬНЫХ УЧАСТКОВ, В ЧАСТИ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ПРЕДЕЛЬНЫХ РАЗМЕРОВ ЗЕМЕЛЬНЫХ УЧАСТКОВ И ПРЕДЕЛЬНЫХ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ПАРАМЕТРОВ РАЗРЕШЕННОГО СТРОИТЕЛЬСТВА, РЕКОНСТРУКЦИИ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КАПИТАЛЬНОГО СТРОИТЕЛЬСТВА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Градостроительные регламенты предельные (минимальные и (или) максимальные) размеры земельных участков и предельные параметры разрешенного строительства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16.1. Предельные (минимальные и максимальные) размеры земельных участков, предоставляемых  за плату в собственность гражданам из земель, находящихся в или муниципальной собственности</w:t>
      </w:r>
    </w:p>
    <w:p w:rsidR="00EC1994" w:rsidRPr="00EC1994" w:rsidRDefault="00EC1994" w:rsidP="00EC1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а) для ведения крестьянского (фермерского) хозяйства минимальный размер – 1 гектар, максимальный - 40 гектаров;</w:t>
      </w:r>
    </w:p>
    <w:p w:rsidR="00EC1994" w:rsidRPr="00EC1994" w:rsidRDefault="00EC1994" w:rsidP="00EC1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б) для ведения садоводства минимальный размер - 0,02 гектара, максимальный - 0,15 гектара;</w:t>
      </w:r>
    </w:p>
    <w:p w:rsidR="00EC1994" w:rsidRPr="00EC1994" w:rsidRDefault="00EC1994" w:rsidP="00EC1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в) для ведения огородничества минимальный размер - 0,02 гектара, максимальный -</w:t>
      </w:r>
    </w:p>
    <w:p w:rsidR="00EC1994" w:rsidRPr="00EC1994" w:rsidRDefault="00EC1994" w:rsidP="00EC1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0,20 гектара;</w:t>
      </w:r>
    </w:p>
    <w:p w:rsidR="00EC1994" w:rsidRPr="00EC1994" w:rsidRDefault="00EC1994" w:rsidP="00EC1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г) для ведения животноводства минимальный размер - 0,05 гектара, максимальный -</w:t>
      </w:r>
    </w:p>
    <w:p w:rsidR="00EC1994" w:rsidRPr="00EC1994" w:rsidRDefault="00EC1994" w:rsidP="00EC1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0,25 гектара;</w:t>
      </w:r>
    </w:p>
    <w:p w:rsidR="00EC1994" w:rsidRPr="00EC1994" w:rsidRDefault="00EC1994" w:rsidP="00EC1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д) для ведения дачного строительства минимальный размер - 0,04 гектара,</w:t>
      </w:r>
    </w:p>
    <w:p w:rsidR="00EC1994" w:rsidRPr="00EC1994" w:rsidRDefault="00EC1994" w:rsidP="00EC1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максимальный</w:t>
      </w:r>
      <w:proofErr w:type="gramEnd"/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- 0,15 гектара.</w:t>
      </w:r>
    </w:p>
    <w:p w:rsidR="00EC1994" w:rsidRPr="00EC1994" w:rsidRDefault="00EC1994" w:rsidP="00EC1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е)</w:t>
      </w:r>
      <w:proofErr w:type="gramStart"/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.д</w:t>
      </w:r>
      <w:proofErr w:type="gramEnd"/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ля ведения индивидуального жилищного строительства минимальный размер -0,06 гектара, максимальный размер – 0,15 гектара, на застроенной территории – 0,04 гектара. 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Градостроительные регламенты жилой зоны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01. Жилая зона. Жилые зоны предназначены для застройки многоквартирными жилыми домами до 3-х этажей, индивидуальными жилыми домами с приусадебными земельными участками, а также для жилой застройки иных видов.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зонах размещаются объекты социального и культурно-бытового обслуживания населения, допускается строительство иных объектов, для которых не требуется установление санитарно-защитных зон и деятельность которых не оказывает вредного воздействия на окружающую среду.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01.1.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застройки приусадебного типа. Индивидуальная застройка приусадебного типа выделена для обеспечения правовых </w:t>
      </w:r>
      <w:proofErr w:type="gram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формирования кварталов поселений комфортного жилья</w:t>
      </w:r>
      <w:proofErr w:type="gram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средней и низкой плотностью застройки посредством преимущественного размещения отдельно стоящих одноквартирных домов, блокированных двухквартирных и блокированных многоквартирных домов и соблюдения нижеприведенных видов разрешенного использования земельных участков и объектов капитального строительства и параметров разрешенного строительства.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стоящие жилые дома с приусадебными участками, предназначенные для проживания одной или двух семей;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дома блокированной застройки (жилые дома, состоящие из нескольких блоков, каждый из которых предназначен для проживания одной семьи и имеет отдельный выход на территорию общего пользования).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хозяйственные постройки на приусадебном участке;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сады, огороды, палисадники на приусадебном участке;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теплицы, оранжереи на приусадебном участке;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резервуары для хранения воды на приусадебном участке;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бани, артезианские скважины, индивидуальные колодцы, надворные туалеты на приусадебном участке;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стоящий или встроенный в жилой дом гараж или открытая стоянка на приусадебном участке на приусадебном участке;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пожарной охраны;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колодцы общественного пользования (временно до подключения к сети центрального водоснабжения);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первой медицинской помощи;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магистральные сети и объекты инженерной инфраструктуры, связанные с обслуживанием объектов данной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жилищно-эксплуатационные предприятия;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сооружения для обслуживания населения;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зеленые насаждения общего пользования;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остановочные павильоны, посадочные площадки общественного транспорта;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пешеходные переходы;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пешеходные тротуары, площади;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малые архитектурные формы, рекламные установки;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отделения милиции, посты милиции, ГИБДД.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дошкольные учреждения общего типа, специализированные, оздоровительные;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школы общеобразовательные, специализированные, межшкольные учебно-производственные комбинаты;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внешкольные учреждения;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здания и крытые сооружения, открытые спортивные сооружения;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раздаточные пункты молочных кухонь;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бани, банно-оздоровительные комплексы;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прачечные и химчистки самообслуживания;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розничной торговли (магазины, универмаги);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общественного питания;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бытового обслуживания непроизводственного характера;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кредитования, страхования (отделения банков и страховых организаций);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отделения связи, почтамты, телеграфы, АТС;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культовые объекты (часовни, церкви, соборы, монастыри);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мемориальные комплексы, памятники истории и культуры;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водоемы природные и искусственные;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парки культуры и отдыха;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бульвары и скверы;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мотели, кемпинги;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предприятия, связанные с индивидуальной трудовой деятельностью (без нарушения принципов добрососедства), в соответствии с санитарными и противопожарными нормами.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Разрешенные параметры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плотность застройки определяется СНиП 2.07.01-89 "Градостроительство. Планировка и застройка городских и сельских поселений";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этажность - до 3 этажей включительно;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размеры земельных участков для индивидуальной жилищной застройки определяются нормативным правовым актом муниципального образования.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 использования территории и требования к ней определяются градостроительной документацией и СНиП 2.07.01-89 "Градостроительство. 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градостроительной ситуации и архитектурно-</w:t>
      </w:r>
      <w:proofErr w:type="gram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планировочным решением</w:t>
      </w:r>
      <w:proofErr w:type="gram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усадебный одно-, двухквартирный дом должен отстоять от красной линии застройки не менее чем на </w:t>
      </w:r>
      <w:smartTag w:uri="urn:schemas-microsoft-com:office:smarttags" w:element="metricconverter">
        <w:smartTagPr>
          <w:attr w:name="ProductID" w:val="5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границы соседнего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приквартирного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расстояние по санитарно-бытовым условиям должно быть не менее: от усадебного, одно-, двухквартирного жилого дома - </w:t>
      </w:r>
      <w:smartTag w:uri="urn:schemas-microsoft-com:office:smarttags" w:element="metricconverter">
        <w:smartTagPr>
          <w:attr w:name="ProductID" w:val="3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постройки для содержания скота и птицы - </w:t>
      </w:r>
      <w:smartTag w:uri="urn:schemas-microsoft-com:office:smarttags" w:element="metricconverter">
        <w:smartTagPr>
          <w:attr w:name="ProductID" w:val="4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других построек (бани, гаража и др.) - </w:t>
      </w:r>
      <w:smartTag w:uri="urn:schemas-microsoft-com:office:smarttags" w:element="metricconverter">
        <w:smartTagPr>
          <w:attr w:name="ProductID" w:val="1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кустарника - </w:t>
      </w:r>
      <w:smartTag w:uri="urn:schemas-microsoft-com:office:smarttags" w:element="metricconverter">
        <w:smartTagPr>
          <w:attr w:name="ProductID" w:val="1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постройки для содержания скота и птицы предусматривается пристраивать только к усадебным одно-, двухквартирным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входа в дом;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расстояние от окон жилых комнат до стен соседнего дома и хозяйственных построек (сарая, гаража, бани), расположенных на соседних участках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противопожарное расстояние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отодно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двухквартирных жилых домов и хозяйственных построек (сарая, гаража и бани) на приусадебном земельном участке до жилых домов и хозяйственных построек на соседних земельных участках принимается от 6 до </w:t>
      </w:r>
      <w:smartTag w:uri="urn:schemas-microsoft-com:office:smarttags" w:element="metricconverter">
        <w:smartTagPr>
          <w:attr w:name="ProductID" w:val="15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степени огнестойкости зданий по таблице 1 приложения N 1 СНиП 2.07.01-89 "Градостроительство. Планировка и застройка городских и сельских поселений", противопожарные 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01.2.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многоквартирной малоэтажной застройки. Многоквартирная малоэтажная застройка выделена для обеспечения правовых условий формирования кварталов комфортного жилья с целью повышения существующей плотности использования территории и преимущественном размещении блокированных многоквартирных домов, многоквартирных домов не выше 3 этажей и при соблюдении нижеследующих видов и параметров разрешенного использования недвижимости.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блокированные многоквартирные жилые дома;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многоквартирные дома;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дошкольные учреждения общего типа, специализированные, оздоровительные;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школы общеобразовательные, специализированные школы, межшкольные учебно-производственные комбинаты;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внешкольные учреждения;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отделения и узлы связи, почтамты, телеграфы, АТС;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мини-предприятия розничной торговли, площадью не более </w:t>
      </w:r>
      <w:smartTag w:uri="urn:schemas-microsoft-com:office:smarttags" w:element="metricconverter">
        <w:smartTagPr>
          <w:attr w:name="ProductID" w:val="100 кв.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кв.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мини-предприятия общественного питания, площадью не более </w:t>
      </w:r>
      <w:smartTag w:uri="urn:schemas-microsoft-com:office:smarttags" w:element="metricconverter">
        <w:smartTagPr>
          <w:attr w:name="ProductID" w:val="100 кв.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кв.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бытового обслуживания.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резервуары для хранения воды;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магистральные сети и объекты инженерной инфраструктуры, связанные с обслуживанием объектов данной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жилищно-эксплуатационные предприятия;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сооружения для обслуживания населения;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аптеки, пункты первой медицинской необходимости;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палисадники при блокированных домах;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объекты пожарной охраны;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зеленые насаждения общего пользования;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остановочные павильоны, посадочные площадки общественного транспорта;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пешеходные переходы;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пешеходные тротуары, площади;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малые архитектурные формы, рекламные установки;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спортплощадки, теннисные корты;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сооружения для обслуживания населения;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стоянки автотранспорта;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отделения милиции, посты милиции, ГИБДД.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здания и крытые сооружения, открытые спортивные сооружения;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залы, клубы, центры общения и досуговых занятий (для встреч, собраний, занятий детей и подростков, молодежи, взрослых);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раздаточные пункты молочных кухонь;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бани, банно-оздоровительные комплексы;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прачечные и химчистки самообслуживания;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предприятия розничной торговли,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кв.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предприятия общественного питания,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кв.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бытового обслуживания непроизводственного характера;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кредитования, страхования (отделения банков и страховых организаций);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отделения связи, почтамты, телеграфы, АТС;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культовые объекты (часовни, церкви, соборы, монастыри);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мемориальные комплексы, памятники истории и культуры;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водоемы природные и искусственные;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парки культуры и отдыха;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бульвары и скверы;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мотели, кемпинги;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предприятия, связанные с индивидуальной трудовой деятельностью (без нарушения принципов добрососедства), в соответствии с санитарными и противопожарными нормами.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Разрешенные параметры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плотность застройки определяется СНиП 2.07.01-89 "Градостроительство. Планировка и застройка городских и сельских поселений";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этажность - до 3 этажей включительно;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размеры земельных участков, регламенты использования территории и требования к ней определяются градостроительной документацией, СНиП 2.07.01-89 "Градостроительство. 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застройки и архитектурно-планировочным решением объекта.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01.3.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планируемой жилой застройки.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планируемой жилой застройки предназначена для развития жилищного строительства любого типа.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планируемой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18.</w:t>
      </w: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Градостроительные регламенты общественно-деловой зоны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02. Общественно-деловая зона.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В перечень объектов капитального строительства, разрешенных для размещения в общественно-деловых зонах, включаются жилые дома, гостиницы, гаражи.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Общественно-деловая зона выделена для обеспечения правовых условий формирования кварталов, где сочетаются административные, управленческие и иные учреждения уровня сельской территории, коммерческие учреждения, офисы и жилая застройка в зданиях смешанного назначения при соблюдении нижеприведенных видов и параметров разрешенного использования недвижимости.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дома;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общежития, гостиницы, дома приема гостей;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сады, иные объекты дошкольного воспитания;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школы начальные и средние;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заведения среднего специального образования;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залы, клубы, центры встреч, обмена и распространения информации, социальной поддержки (для детей и подростков, молодежи, взрослых) многоцелевого и специализированного назначения;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библиотеки, архивы, информационные центры;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музеи, выставочные залы;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танцзалы, дискотеки;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кинотеатры, видеосалоны;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аптеки;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первой медицинской помощи;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пошивочные ателье, ремонтные мастерские бытовой техники, парикмахерские и иные подобные объекты обслуживания;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почтовые отделения, телефонные и телеграфные станции;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магазины без ограничения профиля и ассортимента, включая расположенные снаружи здания, в том числе магазины товаров первой необходимости;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кафе, закусочные, столовые;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административные и общественные организации, офисы, конторы;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отделения банков, другие финансовые учреждения;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объекты, связанные с отправлением культа;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скверы, бульвары, сады;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спортзалы;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сооружения для обслуживания населения;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мастерские по изготовлению мелких поделок по индивидуальным заказам (столярные изделия, изделия художественного литья, кузнечно-кованые изделия, изделия народных промыслов);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туалеты;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отделения, участковые пункты милиции.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открытое или встроенное место парковки легковых автомобилей на каждые </w:t>
      </w:r>
      <w:smartTag w:uri="urn:schemas-microsoft-com:office:smarttags" w:element="metricconverter">
        <w:smartTagPr>
          <w:attr w:name="ProductID" w:val="30 кв.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кв.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зданий общественного назначения;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коммерческие гаражи (подземные или наземные) в зданиях общей площадью более </w:t>
      </w:r>
      <w:smartTag w:uri="urn:schemas-microsoft-com:office:smarttags" w:element="metricconverter">
        <w:smartTagPr>
          <w:attr w:name="ProductID" w:val="400 кв.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 кв.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участках площадью более </w:t>
      </w:r>
      <w:smartTag w:uri="urn:schemas-microsoft-com:office:smarttags" w:element="metricconverter">
        <w:smartTagPr>
          <w:attr w:name="ProductID" w:val="500 кв.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кв.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спортплощадки;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магистральные сети и объекты инженерной инфраструктуры, связанные с обслуживанием объектов данной зоны;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жилищно-эксплуатационные и аварийно-диспетчерские службы;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пожарной охраны;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зеленые насаждения общего пользования;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остановочные павильоны, посадочные площадки общественного транспорта;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пешеходные переходы;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пешеходные тротуары, площади;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малые архитектурные формы, рекламные установки.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станции скорой помощи;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больницы;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ночлежные дома;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рынки открытые и закрытые;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автозаправочные станции.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Разрешенные параметры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плотность застройки определяется СНиП 2.07.01-89 "Градостроительство. Планировка и застройка городских и сельских поселений";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этажность - до 3 этажей включительно;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размеры земельных участков, регламенты использования территории зоны и требования к ней определяются градостроительной документацией, СНиП 2.07.01-89 "Градостроительство. 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застройки и архитектурно-планировочным решением объекта.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19.Градостроительные регламенты производственной зоны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03. Производственная зона. Производственные зоны различаются по классам вредности производства, расположенного на их территории: I, II, III, IV, V классы (по убыванию вредности). Класс вредности и соответствующая ему величина санитарно-защитной зоны для производственных территорий устанавливаются по СанПиН 2.2.1/2.1.1.1200-03 "Санитарно-защитные зоны и санитарная классификация предприятий, сооружений и иных объектов".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предприятия разрабатывают и утверждают в установленном порядке проекты санитарно-защитных зон и обеспечивают их реализацию, в том числе расселение жителей жилых домов, попадающих в санитарно-защитные зоны, за счет средств этих предприятий. По мере разработки предприятиями проектов санитарно-защитных зон, границы зон наносятся на карту ограничений муниципального образования "Спасской городской территории".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санитарно-защитных зонах промышленных, транспортных, сельскохозяйственных, коммунальных и складских объектов не допускается новое строительство жилых домов, дошкольных образовательных учреждений, общеобразовательных учреждений, учреждений здравоохранения и отдыха, физкультурно-оздоровительных и спортивных сооружений, садоводческих, дачных и огороднических некоммерческих объединений граждан.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Предприятия I (СЗЗ - </w:t>
      </w:r>
      <w:smartTag w:uri="urn:schemas-microsoft-com:office:smarttags" w:element="metricconverter">
        <w:smartTagPr>
          <w:attr w:name="ProductID" w:val="1000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II (СЗЗ - </w:t>
      </w:r>
      <w:smartTag w:uri="urn:schemas-microsoft-com:office:smarttags" w:element="metricconverter">
        <w:smartTagPr>
          <w:attr w:name="ProductID" w:val="500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III (СЗЗ - </w:t>
      </w:r>
      <w:smartTag w:uri="urn:schemas-microsoft-com:office:smarttags" w:element="metricconverter">
        <w:smartTagPr>
          <w:attr w:name="ProductID" w:val="300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), IV (</w:t>
      </w:r>
      <w:smartTag w:uri="urn:schemas-microsoft-com:office:smarttags" w:element="metricconverter">
        <w:smartTagPr>
          <w:attr w:name="ProductID" w:val="100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 вредности допускаются к размещению на территории муниципального образования "Спасская городская территория" вне населенных пунктов в установленном законодательством порядке с соблюдением технических регламентов в области охраны окружающей среды с учетом результатов публичных слушаний.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зона выделена для обеспечения правовых условий формирования территорий размещения промышленных предприятий, коммунально-складских объектов, сельскохозяйственных предприятий, сооружений транспорта, деятельность которых связана с низкими уровнями шума и загрязнения при соблюдении нижеследующих видов и параметров разрешенного использования недвижимости.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промышленные предприятия V класса вредности с санитарно-защитной зоной - </w:t>
      </w:r>
      <w:smartTag w:uri="urn:schemas-microsoft-com:office:smarttags" w:element="metricconverter">
        <w:smartTagPr>
          <w:attr w:name="ProductID" w:val="50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сельскохозяйственные предприятия V класса вредности с санитарно-защитной зоной - </w:t>
      </w:r>
      <w:smartTag w:uri="urn:schemas-microsoft-com:office:smarttags" w:element="metricconverter">
        <w:smartTagPr>
          <w:attr w:name="ProductID" w:val="50 м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скверы, бульвары;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административные организации, офисы, конторы;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авторемонтные предприятия;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автозаправочные станции;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отделения, участковые пункты милиции;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пожарной охраны;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 и базы для хранения продукции и материалов;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производственные базы жилищно-эксплуатационных служб;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магазины оптовой торговли;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коммерческие гаражи, открытые стоянки краткосрочного хранения автомобилей;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коллективные индивидуальные гаражи, места долговременного хранения автомобилей;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депо;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санитарно-защитные полосы.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гостиницы;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общежития, связанные с производством и образованием;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клубы (залы встреч и собраний) многоцелевого и специализированного назначения;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библиотеки, архивы, информационные центры;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спортплощадки;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аптеки;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первой медицинской помощи;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сооружения для обслуживания населения;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магазины товаров первой необходимости;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бытового обслуживания, художественные мастерские, мастерские изделий народных промыслов;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почтовые отделения, телефонные и телеграфные станции;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банно-оздоровительные комплексы;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кафе, закусочные и столовые (без или с ограниченным ассортиментом алкогольных напитков);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административные организации, офисы, конторы различных организаций, фирм, компаний;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объекты, связанные с отправлением культа;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станции скорой помощи;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ветеринарные приемные пункты;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туалеты;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отделения милиции;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магистральные сети и объекты инженерной инфраструктуры, связанные с обслуживанием объектов данной зоны;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жилищно-эксплуатационные и аварийно-диспетчерские службы.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клубы;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объекты, связанные с отправлением культа;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тюрьмы;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военного назначения;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полигоны для отходов, свалки;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производственные, промышленные, сельскохозяйственные предприятия V класса вредности (с санитарно-защитной зоной не более </w:t>
      </w:r>
      <w:smartTag w:uri="urn:schemas-microsoft-com:office:smarttags" w:element="metricconverter">
        <w:smartTagPr>
          <w:attr w:name="ProductID" w:val="50 метров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овощехранилища, холодильники;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общетоварные базы;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 ГСМ, нефтехранилища;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по обслуживанию коммунального транспорта;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депо, АЗС, СТО;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базы комплектации.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Разрешенные параметры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параметры объекта определяются градостроительной документацией, проектом объекта строительства;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размеры земельных участков, регламенты использования территории и требования к ней определяется градостроительной документацией, СНиП 2.07.01-89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с учетом реально сложившейся застройки и архитектурно-планировочным решением объекта.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20.Градостроительные регламенты рекреационной зоны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04. Рекреационная зона. В состав зон рекреационного назначения включаются зоны в границах территорий, занятых лесами,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лесопарки;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 массивы;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набережные;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лесопарки;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парки;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заповедники, заказники;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залесенные территории;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лугопарки;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естественные водоемы и водотоки;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поймы рек;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пустыри.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дизайна, скульптурные композиции;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туалеты;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объекты, связанные с организацией отдыха, спортивно-оздоровительных мероприятий, спорта и туризма;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магистральные сети, объекты инженерной инфраструктуры, связанные с эксплуатацией объектов данной зоны.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санатории, дома отдыха;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оздоровительные учреждения;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базы отдыха;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пикников, вспомогательные строения и инфраструктура для отдыха;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пляжи, лодочные и спасательные станции;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площадки;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спортплощадки;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прокат игрового и спортивного инвентаря;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сооружения для обслуживания населения;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общественного питания;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базы;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первой медицинской помощи;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пожарной охраны;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автостоянки.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Разрешенные параметры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конструктивные требования к временным объектам;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размеры земельных участков и регламенты использования территории и требований к ней определяются градостроительной документацией, СНиП 2.07.01-89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Лесным кодексом Российской Федерации, Земельным кодексом Российской Федерации, и ведомственными нормами и правилами, с учетом реально сложившейся застройки и архитектурно-планировочным решением объекта, конструктивными требованиями к временным объектам.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21.Градостроительные регламенты зоны инженерной и транспортной инфраструктуры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 Зона инженерной и транспортной инфраструктуры. Зоны инженерной и транспортной инфраструктур предназначены для размещения и функционирования </w:t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сооружений и коммуникаций железнодорожного, автомобильного, электрического, речного, воздушного и трубопроводного транспорта, связи, инженерного оборудования.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вредного воздействия сооружений и коммуникаций транспорта, связи, инженерного оборудования на среду жизнедеятельности обеспечивается соблюдением необходимых расстояний от этих объектов до жилых, общественных, деловых зданий и иных требований, устанавливаемых государственными нормативами и правилами, а также специальными планировочными, конструктивными и технологическими мероприятиями.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инженерной и транспортной инфраструктуры выделена для обеспечения правовых условий формирования территорий для размещения транспортного обслуживания населения, занимающих, как правило, большие территории, при соблюдении видов и параметров разрешенного использования недвижимости в соответствии с ведомственными нормами и правилами размещения и функционирования.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автодороги;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региональные автодороги;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местные автодороги;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полосы отвода железной дороги;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магистрали районного значения;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местные улицы и проезды;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автостоянки;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сооружения автомобильного транспорта;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линии связи;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линии электропередач;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санитарно-защитные полосы.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сооружения постов милиции, ГИБДД;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сооружения для обслуживания населения;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стоянки, вместимостью до 300 легковых автомобилей, временного типа;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подземные автостоянки;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конечные пункты для разворота общественного транспорта;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зеленые насаждения общего пользования;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бульвары, скверы;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остановочные павильоны, посадочные площадки общественного транспорта;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пешеходные переходы, надземные и подземные;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пешеходные тротуары, площади;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проезжая часть улиц и дорог (районного, местного значения);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резервные полосы для расширения проезжей части, тротуаров, инженерных коммуникаций;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малые архитектурные формы;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рекламные установки;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полосы для прокладки подземных коммуникаций;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магистральные сети и объекты инженерной инфраструктуры;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придорожный сервис;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уборные;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магистральные сети и объекты инженерной инфраструктуры, связанные с обслуживанием объектов данной зоны.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разрешенные виды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магистральные сети и объекты инженерной инфраструктуры;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магистральные трубопроводы (газопроводы, нефтепроводы, нефтепродуктопроводы);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автовокзалы;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речные порты, речные вокзалы, пристани, шлюзы;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железнодорожные вокзалы, остановочные платформы;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железнодорожные станции;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перегрузочные склады;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трансагентства, кассы;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автобусные, троллейбусные, трамвайные парки, таксомоторные парки;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парки грузового автомобильного транспорта, спецтранспорта;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площадки транзитного транспорта с местами хранения автобусов, грузовиков, легковых автомобилей;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управления, отделения, сооружения постов милиции, ГИБДД;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отделения и узлы связи, почтамты, телеграфы, АТС;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розничной торговли (магазины, универмаги, супермаркеты, гипермаркеты, мелкооптовые рынки, рынки продовольственных и промышленных товаров, торговые комплексы и центры);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общественного питания;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бытового обслуживания непроизводственного характера;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многофункциональные здания и комплексы, включающие помещения различного назначения входящих в перечень разрешенных видов использования земельных участков и других объектов недвижимости данной зоны;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аптеки;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автостоянки надземные закрытого типа, открытого типа (постоянные и временные), подземные и многоуровневые, боксового типа;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автозаправочные станции;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автогазозаправочные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станции технического обслуживания легковых автомобилей;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автомойки;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конечные пункты для разворота общественного транспорта;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депо;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водоемы природные и искусственные;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гостиничных предприятий, мотели.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Разрешенные параметры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конструктивные требования к временным объектам;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размеры земельных участков, регламенты использования территории и требования к ней определяется градостроительной документацией, СНиП 2.07.01-89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СНиП 2.04.07-86 "Тепловые сети", СНиП 2.04.08-87 "Газоснабжение", СНиП 3.06.03-85 "Автомобильные дороги" и ведомственными нормами и правилами, с учетом реально сложившейся застройки и архитектурно-планировочным решением объекта.</w:t>
      </w:r>
    </w:p>
    <w:p w:rsidR="00EC1994" w:rsidRDefault="00EC1994" w:rsidP="00EC199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99" w:rsidRDefault="006C0699" w:rsidP="00EC199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99" w:rsidRDefault="006C0699" w:rsidP="00EC199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99" w:rsidRPr="00EC1994" w:rsidRDefault="006C0699" w:rsidP="00EC199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22.Градостроительные регламенты зоны сельскохозяйственного назначения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06. Зона сельскохозяйственного назначения. В состав зон сельскохозяйственного использования включаются: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зоны сельскохозяйственных угодий - пашни, сенокосы, пастбища, залежи, земли, занятые многолетними насаждениями;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зоны, занятые объектами сельскохозяйственного назначения и предназначенные для ведения сельского хозяйства, дачного хозяйства, огородничества, садоводства, личного подсобного хозяйства, развития объектов сельскохозяйственного назначения.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сельскохозяйственного использования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выращивание сельхозпродукции;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животноводство (за исключением капитального строительства);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птицеводство (за исключением капитального строительства).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лесозащитные полосы;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пашни мелиорированные;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пашни немелиорированные;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фруктовые сады;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огороды;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луга, пастбища, сенокосы.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разрешенные виды использования земельных участков и объектов недвижимости: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садоводческие, дачные и огороднические некоммерческие объединения граждан;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животноводство (здания);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птицеводство (здания).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Разрешенные параметры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размеры земельных участков, регламенты использования территории и требования к ней определяется градостроительной документацией, СНиП 2.07.01-89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Земельным кодексом Российской Федерации, Лесным кодексом Российской Федерации, СНиП 30-02-97 "Планировка и застройка территорий садоводческих объединений граждан", и ведомственными нормами и правилами, с учетом реально сложившейся застройки и архитектурно-планировочным решением объекта.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23.Градостроительные регламенты зоны специального назначения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 Зона специального назначения. В состав зон специального назначения включаются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</w:t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обеспечено только путем выделения указанных зон и недопустимо в других территориальных зонах.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специального назначения выделена для обеспечения правовых условий формирования территорий для размещения специального обслуживания населения, занимающих, как правило, небольшие территории и имеющих относительно небольшое количество работников, при соблюдении видов и параметров разрешенного использования недвижимости в соответствии с ведомственными нормами и правилами размещения и функционирования.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действующие кладбища смешанного и традиционного захоронения площадью менее </w:t>
      </w:r>
      <w:smartTag w:uri="urn:schemas-microsoft-com:office:smarttags" w:element="metricconverter">
        <w:smartTagPr>
          <w:attr w:name="ProductID" w:val="20 га"/>
        </w:smartTagPr>
        <w:r w:rsidRPr="00EC19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га</w:t>
        </w:r>
      </w:smartTag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скотомогильники;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хранилища навоза и помета;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полигоны и участки компостирования твердых бытовых отходов;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вышеперечисленные объекты, закрытые на консервацию.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торговли ритуальной продукцией;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сооружения постов милиции, ГИБДД;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сооружения для обслуживания населения;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аптеки;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остановочные павильоны, посадочные площадки общественного транспорта;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пешеходные тротуары, площади;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малые архитектурные формы, рекламные установки;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электрокотельные</w:t>
      </w:r>
      <w:proofErr w:type="spellEnd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уборные;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магистральные сети и объекты инженерной инфраструктуры, связанные с обслуживанием объектов специального назначения.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разрешенные виды использования земельных участков и объектов недвижимости: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крематории, стены скорби;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похоронные бюро;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стоянки, вместимостью до 300 легковых автомобилей, временного типа;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базы по сбору утильсырья;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мусороперерабатывающие и мусоросжигательные заводы.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Разрешенные параметры использования земельных участков и объектов капитального строительства: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параметры объекта определяются документацией по планировке территории, проектом объекта строительства, Федеральным законом "О погребении и похоронном деле";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размеры земельных участков, регламенты использования территории и требования к ней определяется градостроительной документацией, СНиП 2.07.01-89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Федерации, и ведомственными нормами и правилами, с учетом реально сложившейся застройки и архитектурно-планировочным  решением объекта.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21" w:rsidRDefault="00507F21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21" w:rsidRPr="00EC1994" w:rsidRDefault="00507F21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24.ГРАДОСТРОИТЕЛЬНЫЕ РЕГЛАМЕНТЫ В ЧАСТИ ОГРАНИЧЕНИЙ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ЗЕМЕЛЬНЫХ УЧАСТКОВ И ОБЪЕКТОВ КАПИТАЛЬНОГО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Градостроительные регламенты зон, подверженных воздействию чрезвычайных ситуаций природного и техногенного характера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 - зона подтопления территории – пгт. Спасск. - ул. Береговая, ул. Базарная, ул. Молодежная, ул. Мостовая, ул. Набережная, ул. Старательская, ул. Тайлепская, ул. Увальная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проектировании и строительстве в зонах затопления необходимо предусматривать инженерную защиту от затопления и подтопления зданий и сооружений.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Градостроительные регламенты затопляемых территорий определяются СНиП 2.06.15-85 "Инженерная защита территории от затопления и подтопления", Федеральным законом "О защите населения и территорий от чрезвычайных ситуаций природного и техногенного характера", СНиП 2.01.51-90 "Инженерно-технические мероприятия гражданской обороны", другими нормативными и инструктивными материалами, утвержденной проектной документацией.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С - сейсмические районы (определяется по карте сейсмического районирования СНиП II-7-81 "Строительство в сейсмических районах").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проектировании и строительстве применять материалы, конструкции и конструктивные схемы, обеспечивающие наименьшие значения сейсмических нагрузок.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Градостроительные регламенты сейсмических районов определяются СНиП II-7-81 "Строительство в сейсмических районах", СНиП 2.01.15-90 "Инженерная защита территорий, зданий и зданий от опасных геологических процессов. Основные положения проектирования", другими нормативными и инструктивными материалами, утвержденной проектной документацией.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</w:t>
      </w:r>
      <w:r w:rsidRPr="00EC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Градостроительные регламенты зоны охраны памятников истории и культуры, историко-культурных комплексов и объектов, заповедных зон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 - зона охраны памятников истории и культуры, историко-культурных комплексов и объектов, заповедных зон. Зона охраны памятников истории и культуры, историко-культурных комплексов и объектов, заповедных зон - зона ограничения застройки от памятников архитектуры, охранная зона отдельных памятников.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действия ограничений по условиям охраны историко-культурной среды определяют границы ведения органа управления памятниками истории и культуры в части согласования намерений по изменению недвижимости, в том числе путем согласования соответствующих документов на стадии формирования земельных участков как объектов недвижимости, проектной документации, контроля в процессе строительных изменений недвижимости и приемки работ.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Российской Федерации, Гражданского кодекса Российской Федерации, Федерального закона "Об объектах культурного наследия (памятниках истории и культуры) народов Российской Федерации" и осуществляется в соответствии с данным законом.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"Каталогу памятников истории и культуры Кемеровской области" (1996 год издания) на территории Спасского городского  поселения установлены символические памятники (мемориалы):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пгт. Спасск- «</w:t>
      </w:r>
      <w:bookmarkStart w:id="0" w:name="_GoBack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Обелиск воинам –односельчанам  погибшим в Великой Отечественной Войне 1941-1945г</w:t>
      </w:r>
      <w:bookmarkEnd w:id="0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.г.»- 1959 год;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пгт. Спасск -  памятник природы «Спасские дворцы»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Ограничения: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исторически сложившиеся границы земельных участков памятников;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отступы построек от границ земельных участков, линий регулирования застройки;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высота построек;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масштабность постройки архитектурному окружению;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декорирование фасадов.</w:t>
      </w: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 застройки и требования к ней определяются нормативными и инструктивными материалами Министерства культуры и массовых коммуникаций Российской Федерации, утвержденной градостроительной документацией.</w:t>
      </w:r>
    </w:p>
    <w:p w:rsidR="00EC1994" w:rsidRPr="00EC1994" w:rsidRDefault="00EC1994" w:rsidP="00EC1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2.Настоящее решение обнародовать на информационных стендах администрации Спасского городского поселения, а также в сети Интернет на официальном сайте </w:t>
      </w: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http</w:t>
      </w: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://</w:t>
      </w: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www</w:t>
      </w: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spassk</w:t>
      </w:r>
      <w:proofErr w:type="spellEnd"/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uzop</w:t>
      </w:r>
      <w:proofErr w:type="spellEnd"/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proofErr w:type="spellEnd"/>
    </w:p>
    <w:p w:rsidR="00EC1994" w:rsidRPr="00EC1994" w:rsidRDefault="00EC1994" w:rsidP="00EC19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3. Решение вступает в силу с момента обнародования на информационных стендах администрации Спасского городского поселения.</w:t>
      </w:r>
    </w:p>
    <w:p w:rsidR="008D4D5E" w:rsidRPr="00EC1994" w:rsidRDefault="008D4D5E" w:rsidP="008D4D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C1994" w:rsidRPr="00EC1994" w:rsidRDefault="00EC1994" w:rsidP="00EC1994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Председатель Совета народных депутатов </w:t>
      </w:r>
    </w:p>
    <w:p w:rsidR="00EC1994" w:rsidRPr="00EC1994" w:rsidRDefault="00EC1994" w:rsidP="00EC1994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Courier New"/>
          <w:sz w:val="24"/>
          <w:szCs w:val="24"/>
          <w:lang w:eastAsia="ru-RU"/>
        </w:rPr>
        <w:t>Спасского городского поселения</w:t>
      </w:r>
      <w:r w:rsidRPr="00EC199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proofErr w:type="spellStart"/>
      <w:r w:rsidRPr="00EC1994">
        <w:rPr>
          <w:rFonts w:ascii="Times New Roman" w:eastAsia="Times New Roman" w:hAnsi="Times New Roman" w:cs="Courier New"/>
          <w:sz w:val="24"/>
          <w:szCs w:val="24"/>
          <w:lang w:eastAsia="ru-RU"/>
        </w:rPr>
        <w:t>Т.Н.Ефремова</w:t>
      </w:r>
      <w:proofErr w:type="spellEnd"/>
    </w:p>
    <w:p w:rsidR="00EC1994" w:rsidRPr="00EC1994" w:rsidRDefault="00EC1994" w:rsidP="00EC1994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C1994" w:rsidRPr="00EC1994" w:rsidRDefault="00EC1994" w:rsidP="00EC1994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C1994" w:rsidRPr="00EC1994" w:rsidRDefault="00EC1994" w:rsidP="00E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Спасского</w:t>
      </w:r>
    </w:p>
    <w:p w:rsidR="00EC1994" w:rsidRPr="00EC1994" w:rsidRDefault="00EC1994" w:rsidP="00E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C199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Н.В.Волченко</w:t>
      </w:r>
      <w:proofErr w:type="spellEnd"/>
    </w:p>
    <w:p w:rsidR="00EC1994" w:rsidRPr="00EC1994" w:rsidRDefault="00EC1994" w:rsidP="00EC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94" w:rsidRPr="00EC1994" w:rsidRDefault="00EC1994" w:rsidP="00EC1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Calibri" w:hAnsi="Calibri" w:cs="Times New Roman"/>
        </w:rPr>
      </w:pPr>
    </w:p>
    <w:p w:rsidR="00EC1994" w:rsidRPr="00EC1994" w:rsidRDefault="00EC1994" w:rsidP="00EC1994">
      <w:pPr>
        <w:rPr>
          <w:rFonts w:ascii="Calibri" w:eastAsia="Calibri" w:hAnsi="Calibri" w:cs="Times New Roman"/>
        </w:rPr>
      </w:pPr>
    </w:p>
    <w:p w:rsidR="00EC1994" w:rsidRPr="00EC1994" w:rsidRDefault="00EC1994" w:rsidP="00EC1994">
      <w:pPr>
        <w:rPr>
          <w:rFonts w:ascii="Calibri" w:eastAsia="Calibri" w:hAnsi="Calibri" w:cs="Times New Roman"/>
        </w:rPr>
      </w:pPr>
    </w:p>
    <w:p w:rsidR="00EC1994" w:rsidRPr="00EC1994" w:rsidRDefault="00EC1994" w:rsidP="00EC1994">
      <w:pPr>
        <w:tabs>
          <w:tab w:val="left" w:pos="3990"/>
        </w:tabs>
        <w:rPr>
          <w:rFonts w:ascii="Calibri" w:eastAsia="Calibri" w:hAnsi="Calibri" w:cs="Times New Roman"/>
        </w:rPr>
      </w:pPr>
      <w:r w:rsidRPr="00EC1994">
        <w:rPr>
          <w:rFonts w:ascii="Calibri" w:eastAsia="Calibri" w:hAnsi="Calibri" w:cs="Times New Roman"/>
        </w:rPr>
        <w:tab/>
      </w:r>
    </w:p>
    <w:p w:rsidR="00507F21" w:rsidRDefault="00507F21"/>
    <w:sectPr w:rsidR="00507F21" w:rsidSect="00507F2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D6" w:rsidRDefault="00C36ED6">
      <w:pPr>
        <w:spacing w:after="0" w:line="240" w:lineRule="auto"/>
      </w:pPr>
      <w:r>
        <w:separator/>
      </w:r>
    </w:p>
  </w:endnote>
  <w:endnote w:type="continuationSeparator" w:id="0">
    <w:p w:rsidR="00C36ED6" w:rsidRDefault="00C3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21" w:rsidRDefault="00507F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0699">
      <w:rPr>
        <w:noProof/>
      </w:rPr>
      <w:t>18</w:t>
    </w:r>
    <w:r>
      <w:fldChar w:fldCharType="end"/>
    </w:r>
  </w:p>
  <w:p w:rsidR="00507F21" w:rsidRDefault="00507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D6" w:rsidRDefault="00C36ED6">
      <w:pPr>
        <w:spacing w:after="0" w:line="240" w:lineRule="auto"/>
      </w:pPr>
      <w:r>
        <w:separator/>
      </w:r>
    </w:p>
  </w:footnote>
  <w:footnote w:type="continuationSeparator" w:id="0">
    <w:p w:rsidR="00C36ED6" w:rsidRDefault="00C3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A97"/>
    <w:multiLevelType w:val="multilevel"/>
    <w:tmpl w:val="509E4E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B9"/>
    <w:rsid w:val="000519A5"/>
    <w:rsid w:val="00194764"/>
    <w:rsid w:val="002A2F25"/>
    <w:rsid w:val="002A7EA1"/>
    <w:rsid w:val="003877B9"/>
    <w:rsid w:val="00507F21"/>
    <w:rsid w:val="005D4DDD"/>
    <w:rsid w:val="006C0699"/>
    <w:rsid w:val="007605D9"/>
    <w:rsid w:val="00827A3A"/>
    <w:rsid w:val="008D4D5E"/>
    <w:rsid w:val="00942276"/>
    <w:rsid w:val="00953C07"/>
    <w:rsid w:val="00A03B00"/>
    <w:rsid w:val="00A25464"/>
    <w:rsid w:val="00C36ED6"/>
    <w:rsid w:val="00CE6F93"/>
    <w:rsid w:val="00E62E98"/>
    <w:rsid w:val="00E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1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C199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1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C199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3B79-C54F-479B-89E9-A1BE7192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6899</Words>
  <Characters>39327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2014-05-06T03:01:00Z</cp:lastPrinted>
  <dcterms:created xsi:type="dcterms:W3CDTF">2013-09-26T08:40:00Z</dcterms:created>
  <dcterms:modified xsi:type="dcterms:W3CDTF">2014-05-06T03:01:00Z</dcterms:modified>
</cp:coreProperties>
</file>