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9F" w:rsidRDefault="00FB3F9F" w:rsidP="00FB3F9F">
      <w:pPr>
        <w:pStyle w:val="a5"/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4952AB">
        <w:rPr>
          <w:sz w:val="26"/>
          <w:szCs w:val="26"/>
        </w:rPr>
        <w:t>ПРОЕКТ</w:t>
      </w:r>
    </w:p>
    <w:p w:rsidR="00FB3F9F" w:rsidRDefault="00FB3F9F" w:rsidP="00FB3F9F">
      <w:pPr>
        <w:pStyle w:val="a5"/>
      </w:pPr>
      <w:r>
        <w:rPr>
          <w:noProof/>
          <w:sz w:val="28"/>
          <w:szCs w:val="28"/>
        </w:rPr>
        <w:drawing>
          <wp:inline distT="0" distB="0" distL="0" distR="0">
            <wp:extent cx="792480" cy="987425"/>
            <wp:effectExtent l="19050" t="0" r="7620" b="0"/>
            <wp:docPr id="2" name="Рисунок 1" descr="герб Таштаго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аштаго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9F" w:rsidRDefault="00FB3F9F" w:rsidP="00FB3F9F">
      <w:pPr>
        <w:pStyle w:val="a5"/>
      </w:pPr>
    </w:p>
    <w:p w:rsidR="00FB3F9F" w:rsidRDefault="00FB3F9F" w:rsidP="00FB3F9F">
      <w:pPr>
        <w:pStyle w:val="a5"/>
      </w:pPr>
      <w:r>
        <w:t>РОССИЙСКАЯ ФЕДЕРАЦИЯ</w:t>
      </w:r>
    </w:p>
    <w:p w:rsidR="00FB3F9F" w:rsidRDefault="00FB3F9F" w:rsidP="00FB3F9F">
      <w:pPr>
        <w:pStyle w:val="a5"/>
      </w:pPr>
      <w:r>
        <w:t>КЕМЕРОВСКАЯ ОБЛАСТЬ-КУЗБАСС</w:t>
      </w:r>
    </w:p>
    <w:p w:rsidR="00FB3F9F" w:rsidRDefault="00FB3F9F" w:rsidP="00FB3F9F">
      <w:pPr>
        <w:pStyle w:val="a5"/>
      </w:pPr>
      <w:r>
        <w:t>ТАШТАГОЛЬСКИЙ МУНИЦИПАЛЬНЫЙ РАЙОН</w:t>
      </w:r>
    </w:p>
    <w:p w:rsidR="00FB3F9F" w:rsidRDefault="00FB3F9F" w:rsidP="00FB3F9F">
      <w:pPr>
        <w:pStyle w:val="a5"/>
      </w:pPr>
      <w:r>
        <w:t>СПАССКОЕ ГОРОДСКОЕ ПОСЕЛЕНИЕ</w:t>
      </w:r>
    </w:p>
    <w:p w:rsidR="00FB3F9F" w:rsidRDefault="00FB3F9F" w:rsidP="00FB3F9F">
      <w:pPr>
        <w:pStyle w:val="a5"/>
      </w:pPr>
    </w:p>
    <w:p w:rsidR="00FB3F9F" w:rsidRDefault="00FB3F9F" w:rsidP="00FB3F9F">
      <w:pPr>
        <w:pStyle w:val="a5"/>
      </w:pPr>
      <w:r>
        <w:t>СОВЕТ НАРОДНЫХ ДЕПУТАТОВ</w:t>
      </w:r>
    </w:p>
    <w:p w:rsidR="00FB3F9F" w:rsidRDefault="00FB3F9F" w:rsidP="00FB3F9F">
      <w:pPr>
        <w:pStyle w:val="a5"/>
      </w:pPr>
      <w:r>
        <w:t>СПАССКОГО ГОРОДСКОГО ПОСЕЛЕНИЯ</w:t>
      </w:r>
    </w:p>
    <w:p w:rsidR="00FB3F9F" w:rsidRPr="004B0C09" w:rsidRDefault="00FB3F9F" w:rsidP="00FB3F9F">
      <w:pPr>
        <w:pStyle w:val="a5"/>
      </w:pPr>
      <w:r w:rsidRPr="00307FF8">
        <w:t>(</w:t>
      </w:r>
      <w:r>
        <w:t>четвертый</w:t>
      </w:r>
      <w:r w:rsidRPr="00307FF8">
        <w:t xml:space="preserve"> созыв)</w:t>
      </w:r>
    </w:p>
    <w:p w:rsidR="00FB3F9F" w:rsidRDefault="00FB3F9F" w:rsidP="00FB3F9F">
      <w:pPr>
        <w:pStyle w:val="a5"/>
      </w:pPr>
    </w:p>
    <w:p w:rsidR="00FB3F9F" w:rsidRDefault="00FB3F9F" w:rsidP="00FB3F9F">
      <w:pPr>
        <w:pStyle w:val="a5"/>
      </w:pPr>
      <w:r>
        <w:t>РЕШЕНИЕ</w:t>
      </w:r>
    </w:p>
    <w:p w:rsidR="00FB3F9F" w:rsidRPr="00EC06DD" w:rsidRDefault="00FB3F9F" w:rsidP="00FB3F9F">
      <w:pPr>
        <w:pStyle w:val="a5"/>
      </w:pPr>
    </w:p>
    <w:p w:rsidR="00FB3F9F" w:rsidRPr="000A09E4" w:rsidRDefault="00FB3F9F" w:rsidP="00FB3F9F">
      <w:pPr>
        <w:pStyle w:val="a5"/>
        <w:jc w:val="left"/>
      </w:pPr>
      <w:r>
        <w:t>№</w:t>
      </w:r>
      <w:r w:rsidR="00D0649F">
        <w:t>39а</w:t>
      </w:r>
    </w:p>
    <w:p w:rsidR="00FB3F9F" w:rsidRDefault="00FB3F9F" w:rsidP="00FB3F9F">
      <w:pPr>
        <w:pStyle w:val="a5"/>
        <w:jc w:val="right"/>
        <w:rPr>
          <w:b w:val="0"/>
        </w:rPr>
      </w:pPr>
      <w:r>
        <w:rPr>
          <w:b w:val="0"/>
        </w:rPr>
        <w:t>Принято Советом народных депутатов</w:t>
      </w:r>
    </w:p>
    <w:p w:rsidR="00FB3F9F" w:rsidRDefault="00FB3F9F" w:rsidP="00FB3F9F">
      <w:pPr>
        <w:pStyle w:val="a5"/>
        <w:ind w:left="4956"/>
        <w:jc w:val="right"/>
        <w:rPr>
          <w:b w:val="0"/>
        </w:rPr>
      </w:pPr>
      <w:r>
        <w:rPr>
          <w:b w:val="0"/>
        </w:rPr>
        <w:t>Спасского городского поселения</w:t>
      </w:r>
    </w:p>
    <w:p w:rsidR="00FB3F9F" w:rsidRDefault="00FB3F9F" w:rsidP="00FB3F9F">
      <w:pPr>
        <w:pStyle w:val="a5"/>
        <w:ind w:left="4956" w:firstLine="708"/>
        <w:jc w:val="right"/>
        <w:rPr>
          <w:b w:val="0"/>
        </w:rPr>
      </w:pPr>
      <w:r>
        <w:rPr>
          <w:b w:val="0"/>
        </w:rPr>
        <w:t>От «</w:t>
      </w:r>
      <w:r w:rsidR="00D0649F">
        <w:rPr>
          <w:b w:val="0"/>
        </w:rPr>
        <w:t>30» мая</w:t>
      </w:r>
      <w:r>
        <w:rPr>
          <w:b w:val="0"/>
        </w:rPr>
        <w:t xml:space="preserve">  2022 г.</w:t>
      </w:r>
    </w:p>
    <w:p w:rsidR="00EE786D" w:rsidRDefault="00EE786D" w:rsidP="00D51F0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EE786D" w:rsidRPr="00FB3F9F" w:rsidRDefault="00EE786D" w:rsidP="00EE786D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3F9F">
        <w:rPr>
          <w:rFonts w:ascii="Times New Roman" w:hAnsi="Times New Roman"/>
          <w:b/>
          <w:sz w:val="24"/>
          <w:szCs w:val="24"/>
          <w:lang w:eastAsia="ru-RU"/>
        </w:rPr>
        <w:t>О внесении изменений</w:t>
      </w:r>
      <w:r w:rsidR="00FA3679">
        <w:rPr>
          <w:rFonts w:ascii="Times New Roman" w:hAnsi="Times New Roman"/>
          <w:b/>
          <w:sz w:val="24"/>
          <w:szCs w:val="24"/>
          <w:lang w:eastAsia="ru-RU"/>
        </w:rPr>
        <w:t xml:space="preserve"> и дополнений </w:t>
      </w:r>
      <w:r w:rsidRPr="00FB3F9F">
        <w:rPr>
          <w:rFonts w:ascii="Times New Roman" w:hAnsi="Times New Roman"/>
          <w:b/>
          <w:sz w:val="24"/>
          <w:szCs w:val="24"/>
          <w:lang w:eastAsia="ru-RU"/>
        </w:rPr>
        <w:t>в Устав муниципального образования</w:t>
      </w:r>
    </w:p>
    <w:p w:rsidR="00EE786D" w:rsidRPr="00FB3F9F" w:rsidRDefault="00EE786D" w:rsidP="00EE786D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3F9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D1B68" w:rsidRPr="00FB3F9F">
        <w:rPr>
          <w:rFonts w:ascii="Times New Roman" w:hAnsi="Times New Roman"/>
          <w:b/>
          <w:sz w:val="24"/>
          <w:szCs w:val="24"/>
          <w:lang w:eastAsia="ru-RU"/>
        </w:rPr>
        <w:t xml:space="preserve">Спасское </w:t>
      </w:r>
      <w:r w:rsidRPr="00FB3F9F">
        <w:rPr>
          <w:rFonts w:ascii="Times New Roman" w:hAnsi="Times New Roman"/>
          <w:b/>
          <w:sz w:val="24"/>
          <w:szCs w:val="24"/>
          <w:lang w:eastAsia="ru-RU"/>
        </w:rPr>
        <w:t xml:space="preserve"> городское поселение</w:t>
      </w:r>
      <w:r w:rsidRPr="00FB3F9F">
        <w:rPr>
          <w:rFonts w:ascii="Times New Roman" w:hAnsi="Times New Roman"/>
          <w:b/>
          <w:sz w:val="24"/>
          <w:szCs w:val="24"/>
        </w:rPr>
        <w:t xml:space="preserve"> </w:t>
      </w:r>
      <w:r w:rsidRPr="00FB3F9F">
        <w:rPr>
          <w:rFonts w:ascii="Times New Roman" w:hAnsi="Times New Roman"/>
          <w:b/>
          <w:sz w:val="24"/>
          <w:szCs w:val="24"/>
          <w:lang w:eastAsia="ru-RU"/>
        </w:rPr>
        <w:t>Таштагольского муниципального района Кемеровской области – Кузбасса»</w:t>
      </w:r>
    </w:p>
    <w:p w:rsidR="00EE786D" w:rsidRPr="00FB3F9F" w:rsidRDefault="00EE786D" w:rsidP="00EE786D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E786D" w:rsidRPr="00FB3F9F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</w:t>
      </w:r>
      <w:hyperlink r:id="rId6" w:tgtFrame="Logical" w:history="1">
        <w:r w:rsidRPr="00FB3F9F">
          <w:rPr>
            <w:rFonts w:ascii="Times New Roman" w:eastAsia="Times New Roman" w:hAnsi="Times New Roman"/>
            <w:sz w:val="24"/>
            <w:szCs w:val="24"/>
            <w:lang w:eastAsia="ru-RU"/>
          </w:rPr>
          <w:t>Устава</w:t>
        </w:r>
      </w:hyperlink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</w:t>
      </w:r>
      <w:r w:rsidR="00ED1B68" w:rsidRPr="00FB3F9F">
        <w:rPr>
          <w:rFonts w:ascii="Times New Roman" w:eastAsia="Times New Roman" w:hAnsi="Times New Roman"/>
          <w:sz w:val="24"/>
          <w:szCs w:val="24"/>
          <w:lang w:eastAsia="ru-RU"/>
        </w:rPr>
        <w:t>Спасское</w:t>
      </w: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Таштагольского муниципального района Кемеровской области – Кузбасса», Совет народных депутатов </w:t>
      </w:r>
      <w:r w:rsidR="00ED1B68" w:rsidRPr="00FB3F9F">
        <w:rPr>
          <w:rFonts w:ascii="Times New Roman" w:eastAsia="Times New Roman" w:hAnsi="Times New Roman"/>
          <w:sz w:val="24"/>
          <w:szCs w:val="24"/>
          <w:lang w:eastAsia="ru-RU"/>
        </w:rPr>
        <w:t>Спасского</w:t>
      </w: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:rsidR="00EE786D" w:rsidRPr="00FB3F9F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86D" w:rsidRPr="00FB3F9F" w:rsidRDefault="00EE786D" w:rsidP="00EE786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EE786D" w:rsidRPr="00FB3F9F" w:rsidRDefault="00EE786D" w:rsidP="00EE786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1C0" w:rsidRPr="00FB3F9F" w:rsidRDefault="00EE786D" w:rsidP="004061C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Устав </w:t>
      </w:r>
      <w:r w:rsidR="00ED1B68" w:rsidRPr="00FB3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r w:rsidRPr="00FB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Таштагольского муниципального района Кемеровской области – Кузбасса:</w:t>
      </w:r>
      <w:r w:rsidR="004061C0" w:rsidRPr="00FB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061C0" w:rsidRPr="00FB3F9F" w:rsidRDefault="004061C0" w:rsidP="004567C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772" w:rsidRPr="00FB3F9F" w:rsidRDefault="00321772" w:rsidP="001629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1.1. Статью </w:t>
      </w:r>
      <w:r w:rsidR="00A11CFB" w:rsidRPr="00FB3F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>7 дополнить частью 8 следующего содержания:</w:t>
      </w:r>
    </w:p>
    <w:p w:rsidR="00321772" w:rsidRPr="00FB3F9F" w:rsidRDefault="00321772" w:rsidP="001629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>«8. Губернатор Кемеровской области-Кузбасса:</w:t>
      </w:r>
    </w:p>
    <w:p w:rsidR="00321772" w:rsidRPr="00FB3F9F" w:rsidRDefault="00321772" w:rsidP="0032177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9F">
        <w:rPr>
          <w:rFonts w:ascii="Times New Roman" w:hAnsi="Times New Roman" w:cs="Times New Roman"/>
          <w:sz w:val="24"/>
          <w:szCs w:val="24"/>
        </w:rPr>
        <w:t xml:space="preserve">- </w:t>
      </w:r>
      <w:r w:rsidR="00C47599" w:rsidRPr="00FB3F9F">
        <w:rPr>
          <w:rFonts w:ascii="Times New Roman" w:hAnsi="Times New Roman" w:cs="Times New Roman"/>
          <w:sz w:val="24"/>
          <w:szCs w:val="24"/>
        </w:rPr>
        <w:t>выносит</w:t>
      </w:r>
      <w:r w:rsidRPr="00FB3F9F">
        <w:rPr>
          <w:rFonts w:ascii="Times New Roman" w:hAnsi="Times New Roman" w:cs="Times New Roman"/>
          <w:sz w:val="24"/>
          <w:szCs w:val="24"/>
        </w:rPr>
        <w:t xml:space="preserve"> предупреждение, объяв</w:t>
      </w:r>
      <w:r w:rsidR="00C47599" w:rsidRPr="00FB3F9F">
        <w:rPr>
          <w:rFonts w:ascii="Times New Roman" w:hAnsi="Times New Roman" w:cs="Times New Roman"/>
          <w:sz w:val="24"/>
          <w:szCs w:val="24"/>
        </w:rPr>
        <w:t>ляет</w:t>
      </w:r>
      <w:r w:rsidRPr="00FB3F9F">
        <w:rPr>
          <w:rFonts w:ascii="Times New Roman" w:hAnsi="Times New Roman" w:cs="Times New Roman"/>
          <w:sz w:val="24"/>
          <w:szCs w:val="24"/>
        </w:rPr>
        <w:t xml:space="preserve"> выговор </w:t>
      </w:r>
      <w:r w:rsidR="00954BEA" w:rsidRPr="00FB3F9F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образования, главе местной администрации </w:t>
      </w:r>
      <w:r w:rsidRPr="00FB3F9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субъекта Российской Федерации;</w:t>
      </w:r>
    </w:p>
    <w:p w:rsidR="00321772" w:rsidRPr="00FB3F9F" w:rsidRDefault="00321772" w:rsidP="003217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3F9F">
        <w:rPr>
          <w:rFonts w:ascii="Times New Roman" w:hAnsi="Times New Roman"/>
          <w:sz w:val="24"/>
          <w:szCs w:val="24"/>
        </w:rPr>
        <w:t xml:space="preserve">- </w:t>
      </w:r>
      <w:r w:rsidR="00C47599" w:rsidRPr="00FB3F9F">
        <w:rPr>
          <w:rFonts w:ascii="Times New Roman" w:hAnsi="Times New Roman"/>
          <w:sz w:val="24"/>
          <w:szCs w:val="24"/>
        </w:rPr>
        <w:t>отрешает</w:t>
      </w: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должности главу муниципального образования, главу местной администрации в случае, если в течение месяца со дня вынесения высшим должностным лицом субъекта Российской Федерации предупреждения, объявления выговора главе муниципального образования, главе местной администрации в соответствии </w:t>
      </w:r>
      <w:r w:rsidR="00954BEA" w:rsidRPr="00FB3F9F">
        <w:rPr>
          <w:rFonts w:ascii="Times New Roman" w:eastAsia="Times New Roman" w:hAnsi="Times New Roman"/>
          <w:sz w:val="24"/>
          <w:szCs w:val="24"/>
          <w:lang w:eastAsia="ru-RU"/>
        </w:rPr>
        <w:t>с пунктом 12 статьи 25 Федерального закона от 21.12.2021 № 414-ФЗ «Об общих принципах организации публичной власти в субъектах Российской Федерации»</w:t>
      </w: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главой муниципального образования, главой</w:t>
      </w:r>
      <w:proofErr w:type="gramEnd"/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не были приняты в </w:t>
      </w: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пределах своих полномочий меры по устранению причин, послуживших основанием для вынесения ему предупреждения, объявления выговора</w:t>
      </w:r>
      <w:proofErr w:type="gramStart"/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321772" w:rsidRPr="00FB3F9F" w:rsidRDefault="00321772" w:rsidP="003217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7599" w:rsidRPr="00FB3F9F">
        <w:rPr>
          <w:rFonts w:ascii="Times New Roman" w:eastAsia="Times New Roman" w:hAnsi="Times New Roman"/>
          <w:sz w:val="24"/>
          <w:szCs w:val="24"/>
          <w:lang w:eastAsia="ru-RU"/>
        </w:rPr>
        <w:t>обращается</w:t>
      </w: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представительный орган муниципального образования с инициативой об удалении главы муниципального образования в отставку, в том числе в случае систематического недостижения показателей для оценки эффективности деятельности органов местного самоуправления в порядке, установленном федеральным законом об общих принципах организации местного самоуправления</w:t>
      </w:r>
      <w:proofErr w:type="gramStart"/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4F1228" w:rsidRPr="00FB3F9F" w:rsidRDefault="004F1228" w:rsidP="003217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Pr="00FB3F9F" w:rsidRDefault="00FB3F9F" w:rsidP="00645C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E786D" w:rsidRPr="002B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B3F9F">
        <w:rPr>
          <w:rFonts w:ascii="Times New Roman" w:hAnsi="Times New Roman"/>
          <w:sz w:val="24"/>
          <w:szCs w:val="24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информационном стенде администрации в течение 7 дней с момента </w:t>
      </w:r>
      <w:r w:rsidRPr="00FB3F9F">
        <w:rPr>
          <w:rFonts w:ascii="Times New Roman" w:hAnsi="Times New Roman"/>
          <w:bCs/>
          <w:sz w:val="24"/>
          <w:szCs w:val="24"/>
        </w:rPr>
        <w:t>поступления</w:t>
      </w:r>
      <w:r w:rsidRPr="00FB3F9F">
        <w:rPr>
          <w:rStyle w:val="a9"/>
          <w:rFonts w:ascii="Times New Roman" w:hAnsi="Times New Roman"/>
          <w:bCs/>
          <w:sz w:val="24"/>
          <w:szCs w:val="24"/>
        </w:rPr>
        <w:t xml:space="preserve"> </w:t>
      </w:r>
      <w:r w:rsidRPr="00FB3F9F">
        <w:rPr>
          <w:rStyle w:val="a9"/>
          <w:rFonts w:ascii="Times New Roman" w:hAnsi="Times New Roman"/>
          <w:bCs/>
          <w:i w:val="0"/>
          <w:sz w:val="24"/>
          <w:szCs w:val="24"/>
        </w:rPr>
        <w:t>уведомления о включении сведений</w:t>
      </w:r>
      <w:r w:rsidRPr="00FB3F9F">
        <w:rPr>
          <w:rStyle w:val="a9"/>
          <w:rFonts w:ascii="Times New Roman" w:hAnsi="Times New Roman"/>
          <w:i w:val="0"/>
          <w:sz w:val="24"/>
          <w:szCs w:val="24"/>
        </w:rPr>
        <w:t xml:space="preserve"> о муниципальном правовом акте в государственный реестр уставов муниципальных</w:t>
      </w:r>
      <w:r w:rsidRPr="00FB3F9F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FB3F9F">
        <w:rPr>
          <w:rStyle w:val="a9"/>
          <w:rFonts w:ascii="Times New Roman" w:hAnsi="Times New Roman"/>
          <w:i w:val="0"/>
          <w:sz w:val="24"/>
          <w:szCs w:val="24"/>
        </w:rPr>
        <w:t>образований субъекта Российской Федерации</w:t>
      </w:r>
      <w:r w:rsidRPr="00FB3F9F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FB3F9F">
        <w:rPr>
          <w:rFonts w:ascii="Times New Roman" w:hAnsi="Times New Roman"/>
          <w:sz w:val="24"/>
          <w:szCs w:val="24"/>
        </w:rPr>
        <w:t>и вступает в силу</w:t>
      </w:r>
      <w:proofErr w:type="gramEnd"/>
      <w:r w:rsidRPr="00FB3F9F">
        <w:rPr>
          <w:rFonts w:ascii="Times New Roman" w:hAnsi="Times New Roman"/>
          <w:sz w:val="24"/>
          <w:szCs w:val="24"/>
        </w:rPr>
        <w:t xml:space="preserve"> после его официального обнародования</w:t>
      </w:r>
      <w:r w:rsidRPr="00FB3F9F">
        <w:rPr>
          <w:rFonts w:ascii="Times New Roman" w:hAnsi="Times New Roman"/>
          <w:iCs/>
          <w:sz w:val="24"/>
          <w:szCs w:val="24"/>
        </w:rPr>
        <w:t>.</w:t>
      </w:r>
    </w:p>
    <w:p w:rsidR="00645CB9" w:rsidRDefault="00645CB9" w:rsidP="00645C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Default="00645CB9" w:rsidP="00645CB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FB3F9F" w:rsidRPr="002A3F77">
        <w:rPr>
          <w:rFonts w:ascii="Times New Roman" w:hAnsi="Times New Roman"/>
          <w:b/>
          <w:sz w:val="24"/>
          <w:szCs w:val="24"/>
        </w:rPr>
        <w:t>3.</w:t>
      </w:r>
      <w:r w:rsidR="00FB3F9F" w:rsidRPr="00EC06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3F9F" w:rsidRPr="00EC06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B3F9F" w:rsidRPr="00EC06D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Спасского городского поселения Ю.Н. Фомину.</w:t>
      </w:r>
      <w:r w:rsidR="00FB3F9F" w:rsidRPr="00404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FB3F9F" w:rsidRPr="002A3F77" w:rsidRDefault="00FB3F9F" w:rsidP="00FB3F9F">
      <w:pPr>
        <w:spacing w:before="24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FB3F9F" w:rsidRDefault="00FB3F9F" w:rsidP="00FB3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Default="00FB3F9F" w:rsidP="00FB3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Default="00FB3F9F" w:rsidP="00FB3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Default="00FB3F9F" w:rsidP="00FB3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Default="00FB3F9F" w:rsidP="00FB3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Pr="00EC06DD" w:rsidRDefault="00FB3F9F" w:rsidP="00FB3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6DD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народных депутатов</w:t>
      </w:r>
    </w:p>
    <w:p w:rsidR="00FB3F9F" w:rsidRPr="00EC06DD" w:rsidRDefault="00FB3F9F" w:rsidP="00FB3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6DD">
        <w:rPr>
          <w:rFonts w:ascii="Times New Roman" w:eastAsia="Times New Roman" w:hAnsi="Times New Roman"/>
          <w:sz w:val="24"/>
          <w:szCs w:val="24"/>
          <w:lang w:eastAsia="ru-RU"/>
        </w:rPr>
        <w:t xml:space="preserve">Спасского городского поселения                                                  </w:t>
      </w:r>
      <w:proofErr w:type="spellStart"/>
      <w:r w:rsidRPr="00EC06DD">
        <w:rPr>
          <w:rFonts w:ascii="Times New Roman" w:eastAsia="Times New Roman" w:hAnsi="Times New Roman"/>
          <w:sz w:val="24"/>
          <w:szCs w:val="24"/>
          <w:lang w:eastAsia="ru-RU"/>
        </w:rPr>
        <w:t>В.В.Донова</w:t>
      </w:r>
      <w:proofErr w:type="spellEnd"/>
    </w:p>
    <w:p w:rsidR="00FB3F9F" w:rsidRDefault="00FB3F9F" w:rsidP="00FB3F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Default="00FB3F9F" w:rsidP="00FB3F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Pr="00EC06DD" w:rsidRDefault="00FB3F9F" w:rsidP="00FB3F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6D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</w:p>
    <w:p w:rsidR="00FB3F9F" w:rsidRPr="00EC06DD" w:rsidRDefault="00FB3F9F" w:rsidP="00FB3F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6DD">
        <w:rPr>
          <w:rFonts w:ascii="Times New Roman" w:eastAsia="Times New Roman" w:hAnsi="Times New Roman"/>
          <w:sz w:val="24"/>
          <w:szCs w:val="24"/>
          <w:lang w:eastAsia="ru-RU"/>
        </w:rPr>
        <w:t xml:space="preserve">Спасского городского поселения                        </w:t>
      </w:r>
      <w:r w:rsidRPr="00EC0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EC06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Ю.Н. Фомина</w:t>
      </w:r>
    </w:p>
    <w:p w:rsidR="00FB3F9F" w:rsidRDefault="00FB3F9F" w:rsidP="00FB3F9F"/>
    <w:p w:rsidR="00EE786D" w:rsidRPr="0042678C" w:rsidRDefault="00EE786D" w:rsidP="00FB3F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786D" w:rsidRPr="0042678C" w:rsidSect="00A5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C51"/>
    <w:multiLevelType w:val="hybridMultilevel"/>
    <w:tmpl w:val="DC96EE68"/>
    <w:lvl w:ilvl="0" w:tplc="B386B628">
      <w:start w:val="2"/>
      <w:numFmt w:val="decimal"/>
      <w:lvlText w:val="%1."/>
      <w:lvlJc w:val="left"/>
      <w:pPr>
        <w:ind w:left="927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8A4"/>
    <w:rsid w:val="001134AA"/>
    <w:rsid w:val="001629BB"/>
    <w:rsid w:val="00184DE3"/>
    <w:rsid w:val="002B6618"/>
    <w:rsid w:val="00321772"/>
    <w:rsid w:val="0039184E"/>
    <w:rsid w:val="0040078B"/>
    <w:rsid w:val="004061C0"/>
    <w:rsid w:val="004567C7"/>
    <w:rsid w:val="004662FB"/>
    <w:rsid w:val="00475260"/>
    <w:rsid w:val="004F1228"/>
    <w:rsid w:val="005146AF"/>
    <w:rsid w:val="005C38E4"/>
    <w:rsid w:val="00604DE0"/>
    <w:rsid w:val="00645CB9"/>
    <w:rsid w:val="006F1578"/>
    <w:rsid w:val="007167FA"/>
    <w:rsid w:val="00845B4F"/>
    <w:rsid w:val="008C68A4"/>
    <w:rsid w:val="00954BEA"/>
    <w:rsid w:val="00A11CFB"/>
    <w:rsid w:val="00A57664"/>
    <w:rsid w:val="00AE4142"/>
    <w:rsid w:val="00B35636"/>
    <w:rsid w:val="00C125B9"/>
    <w:rsid w:val="00C47599"/>
    <w:rsid w:val="00CF5CD9"/>
    <w:rsid w:val="00D0649F"/>
    <w:rsid w:val="00D20C2A"/>
    <w:rsid w:val="00D51F0E"/>
    <w:rsid w:val="00D71FB2"/>
    <w:rsid w:val="00ED1B68"/>
    <w:rsid w:val="00EE786D"/>
    <w:rsid w:val="00FA3679"/>
    <w:rsid w:val="00FB3F9F"/>
    <w:rsid w:val="00FE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EE7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04DE0"/>
    <w:rPr>
      <w:color w:val="0000FF"/>
      <w:u w:val="single"/>
    </w:rPr>
  </w:style>
  <w:style w:type="paragraph" w:styleId="a5">
    <w:name w:val="Title"/>
    <w:basedOn w:val="a"/>
    <w:link w:val="a6"/>
    <w:qFormat/>
    <w:rsid w:val="00ED1B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D1B6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B68"/>
    <w:rPr>
      <w:rFonts w:ascii="Tahoma" w:eastAsia="Calibri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B3F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EE7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04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2.107:8082/content/act/427034ce-80db-426e-ac26-9a112cbf2f99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spassk</cp:lastModifiedBy>
  <cp:revision>12</cp:revision>
  <cp:lastPrinted>2022-05-23T08:15:00Z</cp:lastPrinted>
  <dcterms:created xsi:type="dcterms:W3CDTF">2022-04-28T10:03:00Z</dcterms:created>
  <dcterms:modified xsi:type="dcterms:W3CDTF">2022-06-10T06:33:00Z</dcterms:modified>
</cp:coreProperties>
</file>